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D463" w14:textId="35EDC658" w:rsidR="00665587" w:rsidRPr="00665587" w:rsidRDefault="00665587" w:rsidP="00665587">
      <w:pPr>
        <w:rPr>
          <w:b/>
          <w:sz w:val="28"/>
        </w:rPr>
      </w:pPr>
      <w:r w:rsidRPr="00665587">
        <w:rPr>
          <w:noProof/>
        </w:rPr>
        <w:drawing>
          <wp:anchor distT="0" distB="0" distL="114300" distR="114300" simplePos="0" relativeHeight="251658240" behindDoc="1" locked="0" layoutInCell="1" allowOverlap="1" wp14:anchorId="657CB802" wp14:editId="7CAC048E">
            <wp:simplePos x="0" y="0"/>
            <wp:positionH relativeFrom="margin">
              <wp:posOffset>209550</wp:posOffset>
            </wp:positionH>
            <wp:positionV relativeFrom="paragraph">
              <wp:posOffset>-47625</wp:posOffset>
            </wp:positionV>
            <wp:extent cx="784860" cy="933450"/>
            <wp:effectExtent l="0" t="0" r="0" b="0"/>
            <wp:wrapTight wrapText="bothSides">
              <wp:wrapPolygon edited="0">
                <wp:start x="0" y="0"/>
                <wp:lineTo x="0" y="21159"/>
                <wp:lineTo x="20971" y="21159"/>
                <wp:lineTo x="20971" y="0"/>
                <wp:lineTo x="0" y="0"/>
              </wp:wrapPolygon>
            </wp:wrapTight>
            <wp:docPr id="1" name="Obrázek 1" descr="C:\Users\uzivatel\Desktop\Pěnčí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Pěnčín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587">
        <w:t xml:space="preserve">                                                          </w:t>
      </w:r>
      <w:r w:rsidR="005A58E0">
        <w:t xml:space="preserve">                 </w:t>
      </w:r>
      <w:r w:rsidR="00E11013">
        <w:t xml:space="preserve">         </w:t>
      </w:r>
      <w:r w:rsidRPr="00665587">
        <w:rPr>
          <w:b/>
          <w:sz w:val="32"/>
        </w:rPr>
        <w:t xml:space="preserve">OBEC PĚNČÍN, </w:t>
      </w:r>
      <w:r w:rsidRPr="00665587">
        <w:rPr>
          <w:b/>
          <w:sz w:val="28"/>
        </w:rPr>
        <w:t xml:space="preserve">Pěnčín 109 </w:t>
      </w:r>
    </w:p>
    <w:p w14:paraId="006EA57F" w14:textId="77777777" w:rsidR="00665587" w:rsidRPr="00665587" w:rsidRDefault="00665587" w:rsidP="00665587">
      <w:pPr>
        <w:jc w:val="right"/>
        <w:rPr>
          <w:b/>
          <w:szCs w:val="24"/>
        </w:rPr>
      </w:pPr>
      <w:r w:rsidRPr="00665587">
        <w:rPr>
          <w:b/>
          <w:szCs w:val="24"/>
        </w:rPr>
        <w:t xml:space="preserve">                   PSČ  798 57, </w:t>
      </w:r>
      <w:proofErr w:type="gramStart"/>
      <w:r w:rsidRPr="00665587">
        <w:rPr>
          <w:b/>
          <w:szCs w:val="24"/>
        </w:rPr>
        <w:t>IČ  00288616</w:t>
      </w:r>
      <w:proofErr w:type="gramEnd"/>
      <w:r w:rsidRPr="00665587">
        <w:rPr>
          <w:b/>
          <w:szCs w:val="24"/>
        </w:rPr>
        <w:t>, tel. 582 378 721 702 079 737</w:t>
      </w:r>
    </w:p>
    <w:p w14:paraId="2FCFB036" w14:textId="77777777" w:rsidR="00665587" w:rsidRPr="005A58E0" w:rsidRDefault="00665587" w:rsidP="00665587">
      <w:pPr>
        <w:jc w:val="right"/>
        <w:rPr>
          <w:b/>
          <w:szCs w:val="24"/>
        </w:rPr>
      </w:pPr>
      <w:r w:rsidRPr="005A58E0">
        <w:rPr>
          <w:b/>
          <w:szCs w:val="24"/>
        </w:rPr>
        <w:t xml:space="preserve">č. </w:t>
      </w:r>
      <w:proofErr w:type="spellStart"/>
      <w:r w:rsidRPr="005A58E0">
        <w:rPr>
          <w:b/>
          <w:szCs w:val="24"/>
        </w:rPr>
        <w:t>ú.</w:t>
      </w:r>
      <w:proofErr w:type="spellEnd"/>
      <w:r w:rsidRPr="005A58E0">
        <w:rPr>
          <w:b/>
          <w:szCs w:val="24"/>
        </w:rPr>
        <w:t xml:space="preserve"> 8120701/</w:t>
      </w:r>
      <w:proofErr w:type="gramStart"/>
      <w:r w:rsidRPr="005A58E0">
        <w:rPr>
          <w:b/>
          <w:szCs w:val="24"/>
        </w:rPr>
        <w:t>0100  dat.</w:t>
      </w:r>
      <w:proofErr w:type="gramEnd"/>
      <w:r w:rsidRPr="005A58E0">
        <w:rPr>
          <w:b/>
          <w:szCs w:val="24"/>
        </w:rPr>
        <w:t xml:space="preserve"> schránka: qc5bmy3</w:t>
      </w:r>
    </w:p>
    <w:p w14:paraId="0D6ED6E8" w14:textId="32D498E9" w:rsidR="00E11013" w:rsidRDefault="00E11013" w:rsidP="00E11013">
      <w:pPr>
        <w:rPr>
          <w:b/>
          <w:color w:val="003399"/>
          <w:szCs w:val="24"/>
        </w:rPr>
      </w:pPr>
      <w:r>
        <w:t xml:space="preserve">                                                                                     </w:t>
      </w:r>
      <w:hyperlink r:id="rId6" w:history="1">
        <w:r w:rsidRPr="001C3988">
          <w:rPr>
            <w:rStyle w:val="Hypertextovodkaz"/>
            <w:b/>
            <w:szCs w:val="24"/>
          </w:rPr>
          <w:t>ou@obecpencin.cz</w:t>
        </w:r>
      </w:hyperlink>
      <w:r>
        <w:rPr>
          <w:rStyle w:val="Hypertextovodkaz"/>
          <w:b/>
          <w:color w:val="003399"/>
          <w:szCs w:val="24"/>
        </w:rPr>
        <w:t xml:space="preserve">; </w:t>
      </w:r>
      <w:r>
        <w:rPr>
          <w:b/>
          <w:szCs w:val="24"/>
        </w:rPr>
        <w:t>tel. 582 378 721</w:t>
      </w:r>
    </w:p>
    <w:p w14:paraId="70373621" w14:textId="40FC0DB9" w:rsidR="00E11013" w:rsidRDefault="00E11013" w:rsidP="00E11013">
      <w:pPr>
        <w:jc w:val="center"/>
        <w:rPr>
          <w:b/>
          <w:u w:val="single"/>
        </w:rPr>
      </w:pPr>
      <w:r>
        <w:t xml:space="preserve">                                                                                 </w:t>
      </w:r>
      <w:hyperlink r:id="rId7" w:history="1">
        <w:r>
          <w:rPr>
            <w:rStyle w:val="Hypertextovodkaz"/>
            <w:b/>
            <w:szCs w:val="24"/>
          </w:rPr>
          <w:t>starosta@</w:t>
        </w:r>
        <w:r>
          <w:rPr>
            <w:rStyle w:val="Hypertextovodkaz"/>
            <w:b/>
          </w:rPr>
          <w:t>obecpencin.cz</w:t>
        </w:r>
      </w:hyperlink>
      <w:r>
        <w:rPr>
          <w:b/>
          <w:szCs w:val="24"/>
        </w:rPr>
        <w:t>; 702 079 737</w:t>
      </w:r>
    </w:p>
    <w:p w14:paraId="39A9E366" w14:textId="52FB4ABB" w:rsidR="00665587" w:rsidRDefault="00665587" w:rsidP="00665587">
      <w:pPr>
        <w:jc w:val="right"/>
        <w:rPr>
          <w:b/>
          <w:u w:val="single"/>
        </w:rPr>
      </w:pPr>
    </w:p>
    <w:p w14:paraId="45858896" w14:textId="77777777" w:rsidR="005A58E0" w:rsidRPr="005A58E0" w:rsidRDefault="005A58E0" w:rsidP="005A58E0">
      <w:pPr>
        <w:rPr>
          <w:szCs w:val="24"/>
        </w:rPr>
      </w:pPr>
      <w:r>
        <w:rPr>
          <w:szCs w:val="24"/>
        </w:rPr>
        <w:t>______________________________________________________________________________________</w:t>
      </w:r>
    </w:p>
    <w:p w14:paraId="31A21642" w14:textId="77777777" w:rsidR="00BF1B93" w:rsidRDefault="00BF1B93" w:rsidP="00BF1B93">
      <w:pPr>
        <w:rPr>
          <w:rFonts w:ascii="Arial" w:hAnsi="Arial" w:cs="Arial"/>
        </w:rPr>
      </w:pPr>
    </w:p>
    <w:p w14:paraId="5B1B7F58" w14:textId="77777777" w:rsidR="00BF1B93" w:rsidRDefault="00BF1B93" w:rsidP="00BF1B93">
      <w:pPr>
        <w:rPr>
          <w:rFonts w:ascii="Arial" w:hAnsi="Arial" w:cs="Arial"/>
        </w:rPr>
      </w:pPr>
    </w:p>
    <w:p w14:paraId="1ADE494E" w14:textId="77777777" w:rsidR="00860806" w:rsidRDefault="00860806" w:rsidP="0086080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Vážení občané,</w:t>
      </w:r>
    </w:p>
    <w:p w14:paraId="3D48C3AF" w14:textId="77777777" w:rsidR="00860806" w:rsidRDefault="00860806" w:rsidP="0086080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2292506" w14:textId="5CAEE9B6" w:rsidR="00860806" w:rsidRDefault="00860806" w:rsidP="0086080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</w:rPr>
        <w:t>chtěli bychom Vás touto cestou informovat, že z důvodu pokračujících prací na pokládce povrchů vozovky po výstavbě kanalizace dojde v termínu</w:t>
      </w:r>
      <w:r>
        <w:rPr>
          <w:rFonts w:ascii="Arial" w:hAnsi="Arial" w:cs="Arial"/>
          <w:b/>
          <w:bCs/>
          <w:color w:val="000000"/>
        </w:rPr>
        <w:t xml:space="preserve"> od 24. 10. 2022 do 20. 11. 2022 </w:t>
      </w:r>
      <w:r>
        <w:rPr>
          <w:rFonts w:ascii="Arial" w:hAnsi="Arial" w:cs="Arial"/>
          <w:color w:val="000000"/>
        </w:rPr>
        <w:t>k úplné uzavírce silnic III/36635, III/36630, III/4487 v obci Pěnčín.</w:t>
      </w:r>
    </w:p>
    <w:p w14:paraId="1F7E0F01" w14:textId="77777777" w:rsidR="00860806" w:rsidRDefault="00860806" w:rsidP="0086080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eastAsia="en-US"/>
        </w:rPr>
      </w:pPr>
    </w:p>
    <w:p w14:paraId="42125934" w14:textId="77777777" w:rsidR="00860806" w:rsidRDefault="00860806" w:rsidP="0086080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Uzavřenými úseky jsou vedeny linky VLD v závazku Olomouckého kraje </w:t>
      </w:r>
      <w:r>
        <w:rPr>
          <w:rFonts w:ascii="Arial" w:hAnsi="Arial" w:cs="Arial"/>
          <w:b/>
          <w:bCs/>
          <w:color w:val="000000"/>
        </w:rPr>
        <w:t>780439, 780440, 780441, 780442</w:t>
      </w:r>
      <w:r>
        <w:rPr>
          <w:rFonts w:ascii="Arial" w:hAnsi="Arial" w:cs="Arial"/>
          <w:color w:val="000000"/>
        </w:rPr>
        <w:t> dopravce ARRIVA autobusy a.s.</w:t>
      </w:r>
    </w:p>
    <w:p w14:paraId="54F4F070" w14:textId="77777777" w:rsidR="00860806" w:rsidRDefault="00860806" w:rsidP="0086080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53B8DCA4" w14:textId="77777777" w:rsidR="00860806" w:rsidRDefault="00860806" w:rsidP="0086080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Stavební práce jsou rozděleny do dvou úseků a termínů:</w:t>
      </w:r>
    </w:p>
    <w:p w14:paraId="75F56541" w14:textId="77777777" w:rsidR="00860806" w:rsidRDefault="00860806" w:rsidP="0086080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</w:p>
    <w:p w14:paraId="623A5B1C" w14:textId="77777777" w:rsidR="00860806" w:rsidRDefault="00860806" w:rsidP="0086080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Fáze 1: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24. 10. 2022 – 6. 11. 2022</w:t>
      </w:r>
      <w:r>
        <w:rPr>
          <w:rFonts w:ascii="Arial" w:hAnsi="Arial" w:cs="Arial"/>
          <w:color w:val="000000"/>
        </w:rPr>
        <w:t> úplná uzavírka silnice III/36630 od křižovatky se silnicí III/36635 (u fy Palička) po konec obce směr Přemyslovice</w:t>
      </w:r>
    </w:p>
    <w:p w14:paraId="73C61B9C" w14:textId="77777777" w:rsidR="00860806" w:rsidRDefault="00860806" w:rsidP="0086080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21E12BB" w14:textId="77777777" w:rsidR="00860806" w:rsidRDefault="00860806" w:rsidP="0086080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Fáze 2: 7. 11. 2022 – 20. 11. 2022</w:t>
      </w:r>
      <w:r>
        <w:rPr>
          <w:rFonts w:ascii="Arial" w:hAnsi="Arial" w:cs="Arial"/>
          <w:color w:val="000000"/>
        </w:rPr>
        <w:t xml:space="preserve"> úplná uzavírka silnic III/36635 a III/4487 od počátku obce ve směru od Čech p. K. po MK do areálu ZD UNIAGRIS směr </w:t>
      </w:r>
      <w:proofErr w:type="spellStart"/>
      <w:r>
        <w:rPr>
          <w:rFonts w:ascii="Arial" w:hAnsi="Arial" w:cs="Arial"/>
          <w:color w:val="000000"/>
        </w:rPr>
        <w:t>Ludéřov</w:t>
      </w:r>
      <w:proofErr w:type="spellEnd"/>
    </w:p>
    <w:p w14:paraId="26C14882" w14:textId="77777777" w:rsidR="00860806" w:rsidRDefault="00860806" w:rsidP="0086080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60075C05" w14:textId="77777777" w:rsidR="00860806" w:rsidRDefault="00860806" w:rsidP="0086080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zmíněné linky byly vypracovány výlukové jízdní řády, ve kterých je upřesněno vedení, časová poloha spojů a obsluha jednotlivých zastávek. Výlukové jízdní řády pro fázi 1 přikládáme v příloze.</w:t>
      </w:r>
    </w:p>
    <w:p w14:paraId="15621FE2" w14:textId="77777777" w:rsidR="00860806" w:rsidRDefault="00860806" w:rsidP="00860806">
      <w:pPr>
        <w:shd w:val="clear" w:color="auto" w:fill="FFFFFF"/>
        <w:jc w:val="both"/>
        <w:rPr>
          <w:rFonts w:ascii="Arial" w:hAnsi="Arial" w:cs="Arial"/>
          <w:u w:val="single"/>
          <w:shd w:val="clear" w:color="auto" w:fill="FFFFFF"/>
          <w:lang w:eastAsia="en-US"/>
        </w:rPr>
      </w:pPr>
    </w:p>
    <w:p w14:paraId="4743EC6E" w14:textId="706DE270" w:rsidR="005A1612" w:rsidRDefault="00860806" w:rsidP="00860806">
      <w:pPr>
        <w:rPr>
          <w:rFonts w:ascii="Verdana" w:hAnsi="Verdana"/>
        </w:rPr>
      </w:pPr>
      <w:r>
        <w:rPr>
          <w:rFonts w:ascii="Arial" w:hAnsi="Arial" w:cs="Arial"/>
          <w:color w:val="000000"/>
        </w:rPr>
        <w:t xml:space="preserve">Bližší informace o uzavírce včetně popisu změn ve vedení autobusové dopravy a výlukové jízdní řády naleznete zde: </w:t>
      </w:r>
      <w:hyperlink r:id="rId8" w:history="1">
        <w:r>
          <w:rPr>
            <w:rStyle w:val="Hypertextovodkaz"/>
            <w:rFonts w:ascii="Arial" w:hAnsi="Arial" w:cs="Arial"/>
          </w:rPr>
          <w:t>https://www.idsok.cz/vyluky/uplne-uzavirky-silnic-iii-36635-iii-36630-iii-4487-v-obci-pencin/</w:t>
        </w:r>
      </w:hyperlink>
    </w:p>
    <w:sectPr w:rsidR="005A1612" w:rsidSect="00665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3468"/>
    <w:multiLevelType w:val="hybridMultilevel"/>
    <w:tmpl w:val="6C4AD4C0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03C7D63"/>
    <w:multiLevelType w:val="hybridMultilevel"/>
    <w:tmpl w:val="4B80C99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35F262A"/>
    <w:multiLevelType w:val="hybridMultilevel"/>
    <w:tmpl w:val="C5E2E21C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6D91756"/>
    <w:multiLevelType w:val="hybridMultilevel"/>
    <w:tmpl w:val="F9443888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4275C96"/>
    <w:multiLevelType w:val="hybridMultilevel"/>
    <w:tmpl w:val="6F18450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4400581"/>
    <w:multiLevelType w:val="hybridMultilevel"/>
    <w:tmpl w:val="EB1E9F10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69277782">
    <w:abstractNumId w:val="3"/>
  </w:num>
  <w:num w:numId="2" w16cid:durableId="897400760">
    <w:abstractNumId w:val="2"/>
  </w:num>
  <w:num w:numId="3" w16cid:durableId="1084424627">
    <w:abstractNumId w:val="0"/>
  </w:num>
  <w:num w:numId="4" w16cid:durableId="1146046795">
    <w:abstractNumId w:val="1"/>
  </w:num>
  <w:num w:numId="5" w16cid:durableId="1357384400">
    <w:abstractNumId w:val="4"/>
  </w:num>
  <w:num w:numId="6" w16cid:durableId="1446996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87"/>
    <w:rsid w:val="000D5EB8"/>
    <w:rsid w:val="00171C95"/>
    <w:rsid w:val="0018554A"/>
    <w:rsid w:val="00233F3E"/>
    <w:rsid w:val="00263C18"/>
    <w:rsid w:val="002C1516"/>
    <w:rsid w:val="00357633"/>
    <w:rsid w:val="00386A71"/>
    <w:rsid w:val="00424F51"/>
    <w:rsid w:val="00484F77"/>
    <w:rsid w:val="004D1416"/>
    <w:rsid w:val="004E28FD"/>
    <w:rsid w:val="00574050"/>
    <w:rsid w:val="0058733F"/>
    <w:rsid w:val="005A1612"/>
    <w:rsid w:val="005A58E0"/>
    <w:rsid w:val="00665587"/>
    <w:rsid w:val="006C272C"/>
    <w:rsid w:val="007E00C2"/>
    <w:rsid w:val="00860806"/>
    <w:rsid w:val="008C3BA5"/>
    <w:rsid w:val="00956160"/>
    <w:rsid w:val="009D10F0"/>
    <w:rsid w:val="00A123E7"/>
    <w:rsid w:val="00A24E96"/>
    <w:rsid w:val="00A40241"/>
    <w:rsid w:val="00B2396B"/>
    <w:rsid w:val="00B25C0C"/>
    <w:rsid w:val="00B6112D"/>
    <w:rsid w:val="00BA2A3B"/>
    <w:rsid w:val="00BF1B93"/>
    <w:rsid w:val="00C72632"/>
    <w:rsid w:val="00CC2287"/>
    <w:rsid w:val="00CD7082"/>
    <w:rsid w:val="00D3148B"/>
    <w:rsid w:val="00D531D1"/>
    <w:rsid w:val="00D9598C"/>
    <w:rsid w:val="00DA6FCD"/>
    <w:rsid w:val="00DD5069"/>
    <w:rsid w:val="00E1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911F"/>
  <w15:docId w15:val="{A2BBF41A-6CC3-404B-9F55-F53D04BE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5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D10F0"/>
    <w:pPr>
      <w:framePr w:w="7920" w:h="1980" w:hRule="exact" w:hSpace="141" w:wrap="auto" w:hAnchor="page" w:xAlign="center" w:yAlign="bottom"/>
      <w:widowControl/>
      <w:ind w:left="2880"/>
    </w:pPr>
    <w:rPr>
      <w:rFonts w:asciiTheme="majorHAnsi" w:eastAsiaTheme="majorEastAsia" w:hAnsiTheme="majorHAnsi" w:cstheme="majorBidi"/>
      <w:b/>
      <w:i/>
      <w:sz w:val="40"/>
      <w:szCs w:val="24"/>
      <w:lang w:eastAsia="en-US"/>
    </w:rPr>
  </w:style>
  <w:style w:type="character" w:styleId="Hypertextovodkaz">
    <w:name w:val="Hyperlink"/>
    <w:unhideWhenUsed/>
    <w:rsid w:val="0066558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58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33F3E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11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sok.cz/vyluky/uplne-uzavirky-silnic-iii-36635-iii-36630-iii-4487-v-obci-penc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a@obecpenc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@obecpencin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Pěnčín</cp:lastModifiedBy>
  <cp:revision>2</cp:revision>
  <cp:lastPrinted>2022-06-10T09:03:00Z</cp:lastPrinted>
  <dcterms:created xsi:type="dcterms:W3CDTF">2022-10-24T08:05:00Z</dcterms:created>
  <dcterms:modified xsi:type="dcterms:W3CDTF">2022-10-24T08:05:00Z</dcterms:modified>
</cp:coreProperties>
</file>